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E74" w:rsidRPr="002F7E74" w:rsidRDefault="002F7E74" w:rsidP="002F7E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F7E7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Реквизиты нормативно правовых актов, устанавливающих тарифы на коммунальные ресурсы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на 2015 год</w:t>
      </w:r>
    </w:p>
    <w:p w:rsidR="002F7E74" w:rsidRDefault="002F7E74" w:rsidP="002F7E7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5145BF" w:rsidRDefault="005145BF" w:rsidP="005145B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 комитета тарифного регулирования Волгоградской области от 17 декабря 2014 г. N 52/56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"Об установлении тарифов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на горячую воду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в открытых системах теплоснабжения (горячее водоснабжение) для потребителей ООО "ЛУКОЙЛ-ТТК"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5145BF" w:rsidRDefault="005145BF" w:rsidP="005145B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 комитета тарифного регулирования Волгоградской области от 17 декабря 2014 г. N 52/54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"Об установлении тарифов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на тепловую энергию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(мощность), поставляемую потребителям ООО "ЛУКОЙЛ-ТТК"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.</w:t>
      </w:r>
    </w:p>
    <w:p w:rsidR="005145BF" w:rsidRPr="002F7E74" w:rsidRDefault="005145BF" w:rsidP="002F7E7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 комитета тарифного регулирования Волгоградской области от 17 декабря 2014 г. N 52/76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"Об установлении тарифов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на питьевую воду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(питьевое водоснабжение), техническую воду и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 xml:space="preserve">водоотведение </w:t>
      </w:r>
      <w:r w:rsidRPr="005145BF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для потребителей Муниципального унитарного предприятия "Водопроводно-канализационное хозяйство" городского округа - город </w:t>
      </w:r>
      <w:r w:rsidRPr="002F7E74">
        <w:rPr>
          <w:rFonts w:ascii="Times New Roman" w:hAnsi="Times New Roman" w:cs="Times New Roman"/>
          <w:bCs/>
          <w:color w:val="26282F"/>
          <w:sz w:val="24"/>
          <w:szCs w:val="24"/>
        </w:rPr>
        <w:t>Волжский Волгоградской области"</w:t>
      </w:r>
    </w:p>
    <w:p w:rsidR="005145BF" w:rsidRPr="003D01F7" w:rsidRDefault="005145BF" w:rsidP="003D01F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2F7E74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 комитета тарифного регулирования Волгоградской области от 16 декабря 2014 г. N 51/2</w:t>
      </w:r>
      <w:r w:rsidR="002F7E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2F7E74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"Об установлении тарифов на электрическую энергию для населения и </w:t>
      </w:r>
      <w:r w:rsidRPr="003D01F7">
        <w:rPr>
          <w:rFonts w:ascii="Times New Roman" w:hAnsi="Times New Roman" w:cs="Times New Roman"/>
          <w:bCs/>
          <w:color w:val="26282F"/>
          <w:sz w:val="24"/>
          <w:szCs w:val="24"/>
        </w:rPr>
        <w:t>приравненных к нему категорий потребителей по Волгоградской области"</w:t>
      </w:r>
    </w:p>
    <w:p w:rsidR="003D01F7" w:rsidRPr="003D01F7" w:rsidRDefault="003D01F7" w:rsidP="003D01F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D01F7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 комитета тарифного регулирования Волгоградской области от 23 июня 2014 г. N 22 "Об установлении розничных цен </w:t>
      </w:r>
      <w:r w:rsidRPr="003D01F7">
        <w:rPr>
          <w:rFonts w:ascii="Times New Roman" w:hAnsi="Times New Roman" w:cs="Times New Roman"/>
          <w:bCs/>
          <w:color w:val="26282F"/>
          <w:sz w:val="24"/>
          <w:szCs w:val="24"/>
          <w:u w:val="single"/>
        </w:rPr>
        <w:t>на природный газ</w:t>
      </w:r>
      <w:r w:rsidRPr="003D01F7">
        <w:rPr>
          <w:rFonts w:ascii="Times New Roman" w:hAnsi="Times New Roman" w:cs="Times New Roman"/>
          <w:bCs/>
          <w:color w:val="26282F"/>
          <w:sz w:val="24"/>
          <w:szCs w:val="24"/>
        </w:rPr>
        <w:t>, реализуемый населению Волгоградской области"</w:t>
      </w:r>
    </w:p>
    <w:p w:rsidR="005145BF" w:rsidRPr="005145BF" w:rsidRDefault="005145BF" w:rsidP="00514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76E4" w:rsidRDefault="00AF76E4"/>
    <w:sectPr w:rsidR="00AF76E4" w:rsidSect="0032073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D1C01"/>
    <w:multiLevelType w:val="hybridMultilevel"/>
    <w:tmpl w:val="C65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5BF"/>
    <w:rsid w:val="002F7E74"/>
    <w:rsid w:val="003D01F7"/>
    <w:rsid w:val="005145BF"/>
    <w:rsid w:val="00AF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145B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5B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14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3</cp:revision>
  <dcterms:created xsi:type="dcterms:W3CDTF">2015-06-02T09:22:00Z</dcterms:created>
  <dcterms:modified xsi:type="dcterms:W3CDTF">2015-06-02T09:56:00Z</dcterms:modified>
</cp:coreProperties>
</file>